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Default="00453B22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9F3272" w:rsidRDefault="006B0259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25AD3" w:rsidRDefault="00DA7892" w:rsidP="00625AD3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A7892">
        <w:rPr>
          <w:rFonts w:ascii="Times New Roman" w:hAnsi="Times New Roman"/>
          <w:b/>
          <w:sz w:val="24"/>
          <w:szCs w:val="24"/>
        </w:rPr>
        <w:t xml:space="preserve">30.09.2016                                           г. Михайловск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№ 24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  <w:r w:rsidRPr="00DA7892">
        <w:rPr>
          <w:rFonts w:ascii="Times New Roman" w:hAnsi="Times New Roman"/>
          <w:b/>
          <w:sz w:val="24"/>
          <w:szCs w:val="24"/>
        </w:rPr>
        <w:t>-р</w:t>
      </w:r>
    </w:p>
    <w:p w:rsidR="00DA7892" w:rsidRPr="00DA7892" w:rsidRDefault="00DA7892" w:rsidP="00625AD3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DA7892" w:rsidRPr="00DA7892" w:rsidRDefault="00DA7892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C2F4B" w:rsidRPr="0000468C" w:rsidRDefault="0000468C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основных направлений налоговой политики Шпаковского муниципального района Ставропольского края на 201</w:t>
      </w:r>
      <w:r w:rsidR="00826C9B" w:rsidRPr="00826C9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826C9B" w:rsidRPr="00826C9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 201</w:t>
      </w:r>
      <w:r w:rsidR="00826C9B" w:rsidRPr="00826C9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0468C" w:rsidRPr="00A376D8" w:rsidRDefault="0000468C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В соответствии с пунктом 32.2 Положения о бюджетном процессе в Шпаковском муниципальном районе Ставропольского края, утвержденного решением Совета Шпаковского муниципального района Ставропольского края  № 110 от 31.10.2013: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43552" w:rsidRPr="00B43552" w:rsidRDefault="00B43552" w:rsidP="00B4355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43552">
        <w:rPr>
          <w:rFonts w:ascii="Times New Roman" w:hAnsi="Times New Roman"/>
          <w:sz w:val="28"/>
          <w:szCs w:val="28"/>
        </w:rPr>
        <w:t>1. Утвердить прилагаемые основные направления налоговой политики Шпаковского муниципального района Ставропольского края на 2017 год и плановый период 2018 и 2019 годов (далее - основные направления налоговой политики).</w:t>
      </w:r>
    </w:p>
    <w:p w:rsidR="00B43552" w:rsidRPr="00B43552" w:rsidRDefault="00B43552" w:rsidP="00B4355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43552">
        <w:rPr>
          <w:rFonts w:ascii="Times New Roman" w:hAnsi="Times New Roman"/>
          <w:sz w:val="28"/>
          <w:szCs w:val="28"/>
        </w:rPr>
        <w:t xml:space="preserve">2. Финансовому управлению администрации Шпаковского муниципального района Ставропольского края </w:t>
      </w:r>
      <w:r w:rsidR="0000468C">
        <w:rPr>
          <w:rFonts w:ascii="Times New Roman" w:hAnsi="Times New Roman"/>
          <w:sz w:val="28"/>
          <w:szCs w:val="28"/>
        </w:rPr>
        <w:t xml:space="preserve">осуществлять </w:t>
      </w:r>
      <w:r w:rsidRPr="00B43552">
        <w:rPr>
          <w:rFonts w:ascii="Times New Roman" w:hAnsi="Times New Roman"/>
          <w:sz w:val="28"/>
          <w:szCs w:val="28"/>
        </w:rPr>
        <w:t xml:space="preserve">формирование бюджета Шпаковского муниципального района Ставропольского края и построение межбюджетных отношений с органами местного </w:t>
      </w:r>
      <w:proofErr w:type="gramStart"/>
      <w:r w:rsidRPr="00B43552">
        <w:rPr>
          <w:rFonts w:ascii="Times New Roman" w:hAnsi="Times New Roman"/>
          <w:sz w:val="28"/>
          <w:szCs w:val="28"/>
        </w:rPr>
        <w:t>самоуправления муниципальных образований</w:t>
      </w:r>
      <w:r w:rsidR="0000468C">
        <w:rPr>
          <w:rFonts w:ascii="Times New Roman" w:hAnsi="Times New Roman"/>
          <w:sz w:val="28"/>
          <w:szCs w:val="28"/>
        </w:rPr>
        <w:t xml:space="preserve"> поселений</w:t>
      </w:r>
      <w:r w:rsidRPr="00B43552">
        <w:rPr>
          <w:rFonts w:ascii="Times New Roman" w:hAnsi="Times New Roman"/>
          <w:sz w:val="28"/>
          <w:szCs w:val="28"/>
        </w:rPr>
        <w:t xml:space="preserve"> Шпаковского</w:t>
      </w:r>
      <w:r w:rsidR="0000468C">
        <w:rPr>
          <w:rFonts w:ascii="Times New Roman" w:hAnsi="Times New Roman"/>
          <w:sz w:val="28"/>
          <w:szCs w:val="28"/>
        </w:rPr>
        <w:t xml:space="preserve"> муниципального</w:t>
      </w:r>
      <w:r w:rsidRPr="00B43552">
        <w:rPr>
          <w:rFonts w:ascii="Times New Roman" w:hAnsi="Times New Roman"/>
          <w:sz w:val="28"/>
          <w:szCs w:val="28"/>
        </w:rPr>
        <w:t xml:space="preserve"> района Ставропольского края</w:t>
      </w:r>
      <w:proofErr w:type="gramEnd"/>
      <w:r w:rsidRPr="00B43552">
        <w:rPr>
          <w:rFonts w:ascii="Times New Roman" w:hAnsi="Times New Roman"/>
          <w:sz w:val="28"/>
          <w:szCs w:val="28"/>
        </w:rPr>
        <w:t xml:space="preserve"> на 2017 год и плановый период 2018 и 2019 годов в соответствии с основными направлениями налоговой политики.</w:t>
      </w:r>
    </w:p>
    <w:p w:rsidR="00B43552" w:rsidRPr="00B43552" w:rsidRDefault="00B43552" w:rsidP="00B4355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43552">
        <w:rPr>
          <w:rFonts w:ascii="Times New Roman" w:hAnsi="Times New Roman"/>
          <w:sz w:val="28"/>
          <w:szCs w:val="28"/>
        </w:rPr>
        <w:t xml:space="preserve">3. Рекомендовать органам местного </w:t>
      </w:r>
      <w:proofErr w:type="gramStart"/>
      <w:r w:rsidRPr="00B43552">
        <w:rPr>
          <w:rFonts w:ascii="Times New Roman" w:hAnsi="Times New Roman"/>
          <w:sz w:val="28"/>
          <w:szCs w:val="28"/>
        </w:rPr>
        <w:t>самоуправления муниципальных образований</w:t>
      </w:r>
      <w:r w:rsidR="0000468C">
        <w:rPr>
          <w:rFonts w:ascii="Times New Roman" w:hAnsi="Times New Roman"/>
          <w:sz w:val="28"/>
          <w:szCs w:val="28"/>
        </w:rPr>
        <w:t xml:space="preserve"> поселений</w:t>
      </w:r>
      <w:r w:rsidRPr="00B43552">
        <w:rPr>
          <w:rFonts w:ascii="Times New Roman" w:hAnsi="Times New Roman"/>
          <w:sz w:val="28"/>
          <w:szCs w:val="28"/>
        </w:rPr>
        <w:t xml:space="preserve"> Шпаковского</w:t>
      </w:r>
      <w:r w:rsidR="0000468C">
        <w:rPr>
          <w:rFonts w:ascii="Times New Roman" w:hAnsi="Times New Roman"/>
          <w:sz w:val="28"/>
          <w:szCs w:val="28"/>
        </w:rPr>
        <w:t xml:space="preserve"> муниципального </w:t>
      </w:r>
      <w:r w:rsidRPr="00B43552">
        <w:rPr>
          <w:rFonts w:ascii="Times New Roman" w:hAnsi="Times New Roman"/>
          <w:sz w:val="28"/>
          <w:szCs w:val="28"/>
        </w:rPr>
        <w:t>района Ставропольского края</w:t>
      </w:r>
      <w:proofErr w:type="gramEnd"/>
      <w:r w:rsidRPr="00B43552">
        <w:rPr>
          <w:rFonts w:ascii="Times New Roman" w:hAnsi="Times New Roman"/>
          <w:sz w:val="28"/>
          <w:szCs w:val="28"/>
        </w:rPr>
        <w:t xml:space="preserve"> с целью проведения единой налоговой политики Ставропольского края при формировании местных бюджетов на 2017 год и плановый период 2018 и 2019 годов учитывать основные направления налоговой политики.</w:t>
      </w:r>
    </w:p>
    <w:p w:rsidR="00A376D8" w:rsidRPr="00A376D8" w:rsidRDefault="00B43552" w:rsidP="00B4355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4355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435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3552"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Шпаковского муниципального района Ставропольского края Новикову Н.А.</w:t>
      </w: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43552" w:rsidRDefault="00B43552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Глава Шпаковского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Ставропольского края</w:t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76D8">
        <w:rPr>
          <w:rFonts w:ascii="Times New Roman" w:hAnsi="Times New Roman"/>
          <w:sz w:val="28"/>
          <w:szCs w:val="28"/>
        </w:rPr>
        <w:t>В.В. Ростегаев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left="5529"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Утверждены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left="4821"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Шпаковского муниципального района  Ставропольского края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31"/>
      <w:bookmarkEnd w:id="1"/>
      <w:r w:rsidRPr="00DA7892">
        <w:rPr>
          <w:rFonts w:ascii="Times New Roman" w:hAnsi="Times New Roman"/>
          <w:sz w:val="28"/>
          <w:szCs w:val="28"/>
        </w:rPr>
        <w:t>Основные направления налоговой политики Шпаковского муниципального района Ставропольского края на 2017 год и плановый период 2018 и 2019 годов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I. Общие положения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0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Основные направления налоговой политики Шпаковского муниципального района Ставропольского края на 2017 год и плановый период 2018 и 2019 годов (далее - основные направления налоговой политики) подготовлены с целью составления проекта бюджета Шпаковского муниципального района Ставропольского края (далее - местный бюджет) на 2017 год и плановый период 2018 и 2019 годов.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II. Цели и задачи налоговой политики Шпаковского муниципального района Ставропольского края на 2017 год и плановый период 2018 и 2019 годов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Целями налоговой политики Шпаковского муниципального района Ставропольского края на 2017 год и плановый период 2018 и 2019 годов (далее - налоговая политика) являются: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сохранение сбалансированности бюджета Шпаковского муниципального района  Ставропольского края посредством получения необходимого объема бюджетных доходов;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поддержка инвестиционной и предпринимательской активности хозяйствующих субъектов, осуществляющих деятельность на территории Шпаковского муниципального района Ставропольского края.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Достижение целей налоговой политики должно повысить стабильность ведения экономической деятельности на территории Ставропольского края, в </w:t>
      </w:r>
      <w:proofErr w:type="gramStart"/>
      <w:r w:rsidRPr="00DA7892">
        <w:rPr>
          <w:rFonts w:ascii="Times New Roman" w:hAnsi="Times New Roman"/>
          <w:sz w:val="28"/>
          <w:szCs w:val="28"/>
        </w:rPr>
        <w:t>связи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с чем задачами налоговой политики являются: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поддержка малого бизнеса в рамках предоставленных органам местного самоуправления налоговых полномочий по специальным налоговым режимам путем формирования оптимальной налоговой нагрузки;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создание налоговых стимулов для экономического роста Шпаковского района Ставропольского края.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III. Анализ принятых решений в области налоговой политики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и их последствий. Основные итоги реализации налоговой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политики Шпаковского муниципального района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Ставропольского края за 2013 - 2015 годы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Ежегодный ро</w:t>
      </w:r>
      <w:proofErr w:type="gramStart"/>
      <w:r w:rsidRPr="00DA7892">
        <w:rPr>
          <w:rFonts w:ascii="Times New Roman" w:hAnsi="Times New Roman"/>
          <w:sz w:val="28"/>
          <w:szCs w:val="28"/>
        </w:rPr>
        <w:t>ст в Шп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аковском муниципальном районе Ставропольского края производства промышленной продукции, потребительских товаров и продукции сельскохозяйственного производства позволял ежегодно </w:t>
      </w:r>
      <w:r w:rsidRPr="00DA7892">
        <w:rPr>
          <w:rFonts w:ascii="Times New Roman" w:hAnsi="Times New Roman"/>
          <w:sz w:val="28"/>
          <w:szCs w:val="28"/>
        </w:rPr>
        <w:lastRenderedPageBreak/>
        <w:t xml:space="preserve">увеличивать налоговый потенциал Шпаковского муниципального района Ставропольского края. 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За 2013 - 2015 годы по налоговым доходам бюджета Шпаковского муниципального района Ставропольского края отмечается отрицательная динамика поступлений по следующим видам доходов: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налог на доходы физических лиц;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налог, взимаемый в связи с применением патентной системы налогообложения 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Основными причинами </w:t>
      </w:r>
      <w:proofErr w:type="gramStart"/>
      <w:r w:rsidRPr="00DA7892">
        <w:rPr>
          <w:rFonts w:ascii="Times New Roman" w:hAnsi="Times New Roman"/>
          <w:sz w:val="28"/>
          <w:szCs w:val="28"/>
        </w:rPr>
        <w:t>снижения объемов поступлений налоговых доходов бюджета Шпаковского муниципального района Ставропольского края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являются: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по налогу на доходы физических лиц - уменьшение налогооблагаемой базы в связи с закрытием организаций, осуществляющих свою деятельность на территории района, а также в связи с изменением нормативов отчислений от данного вида поступлений в бюджет Шпаковского муниципального района Ставропольского края</w:t>
      </w:r>
      <w:r w:rsidRPr="00DA7892">
        <w:rPr>
          <w:rFonts w:cs="Calibri"/>
          <w:szCs w:val="20"/>
        </w:rPr>
        <w:t xml:space="preserve"> </w:t>
      </w:r>
      <w:r w:rsidRPr="00DA7892">
        <w:rPr>
          <w:rFonts w:ascii="Times New Roman" w:hAnsi="Times New Roman"/>
          <w:sz w:val="28"/>
          <w:szCs w:val="28"/>
        </w:rPr>
        <w:t>обусловленного изменением бюджетного законодательства;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по налогу, взимаемому в связи с применением патентной системы налогообложения – переход налогоплательщиков на другие виды налогообложения.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Информация об объемах налоговых и неналоговых доходов бюджета Шпаковского муниципального района Ставропольского края в 2013 - 2015 годах представлена в таблице 1.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Таблица 1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ИНФОРМАЦИЯ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об объемах налоговых и неналоговых доходов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Шпаковского муниципального района Ставропольского края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в 2013 - 2015 годах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A7892">
        <w:rPr>
          <w:rFonts w:ascii="Times New Roman" w:hAnsi="Times New Roman"/>
          <w:sz w:val="20"/>
          <w:szCs w:val="20"/>
        </w:rPr>
        <w:t>(тыс.</w:t>
      </w:r>
      <w:r w:rsidRPr="00DA789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A7892">
        <w:rPr>
          <w:rFonts w:ascii="Times New Roman" w:hAnsi="Times New Roman"/>
          <w:sz w:val="20"/>
          <w:szCs w:val="20"/>
        </w:rPr>
        <w:t>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696"/>
        <w:gridCol w:w="1276"/>
        <w:gridCol w:w="1275"/>
        <w:gridCol w:w="1276"/>
        <w:gridCol w:w="1134"/>
        <w:gridCol w:w="1276"/>
      </w:tblGrid>
      <w:tr w:rsidR="00DA7892" w:rsidRPr="00DA7892" w:rsidTr="00D345D5"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gramStart"/>
            <w:r w:rsidRPr="00DA789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A7892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Вид дохода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2013 год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2014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Процент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Процент к предыдущему году</w:t>
            </w:r>
          </w:p>
        </w:tc>
      </w:tr>
      <w:tr w:rsidR="00DA7892" w:rsidRPr="00DA7892" w:rsidTr="00D345D5">
        <w:trPr>
          <w:trHeight w:val="237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Налоговые доходы,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589991,3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453979,0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440872,15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97,1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549369,8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404887,0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381778,07</w:t>
            </w:r>
          </w:p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94,3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единый налог на вменный доходы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31390,6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33124,0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36236,76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109,4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акцизы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3892,0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3478,36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89,4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2786,8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1736,3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6224,83</w:t>
            </w:r>
          </w:p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358,5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1177,1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900,4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223,77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24,9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5267,0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9439,3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179,2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12930,36</w:t>
            </w:r>
          </w:p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137,0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Неналоговые доходы,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77365,5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79006,4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108545,98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137,4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арендная плата за земельные участки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17136,6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24325,0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141,9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34128,88</w:t>
            </w:r>
          </w:p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140,3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328,7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1234,7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375,6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868,97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70,4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867,4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1113,9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128,4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1049,81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94,2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Доходы от оказания платных услу</w:t>
            </w:r>
            <w:proofErr w:type="gramStart"/>
            <w:r w:rsidRPr="00DA7892">
              <w:rPr>
                <w:rFonts w:ascii="Times New Roman" w:hAnsi="Times New Roman"/>
                <w:sz w:val="18"/>
                <w:szCs w:val="18"/>
              </w:rPr>
              <w:t>г(</w:t>
            </w:r>
            <w:proofErr w:type="gramEnd"/>
            <w:r w:rsidRPr="00DA7892">
              <w:rPr>
                <w:rFonts w:ascii="Times New Roman" w:hAnsi="Times New Roman"/>
                <w:sz w:val="18"/>
                <w:szCs w:val="18"/>
              </w:rPr>
              <w:t>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42487,7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40665,5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54773,04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134,7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6250,0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4119,9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8832,77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214,4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10089,0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7259,3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8860,04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122,1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206,1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288,1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139,8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34,87</w:t>
            </w:r>
          </w:p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12,1</w:t>
            </w:r>
          </w:p>
        </w:tc>
      </w:tr>
      <w:tr w:rsidR="00DA7892" w:rsidRPr="00DA7892" w:rsidTr="00D345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892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667356,8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rPr>
                <w:rFonts w:ascii="Times New Roman" w:eastAsiaTheme="minorHAnsi" w:hAnsi="Times New Roman"/>
                <w:lang w:eastAsia="en-US"/>
              </w:rPr>
            </w:pPr>
            <w:r w:rsidRPr="00DA7892">
              <w:rPr>
                <w:rFonts w:ascii="Times New Roman" w:eastAsiaTheme="minorHAnsi" w:hAnsi="Times New Roman"/>
                <w:lang w:eastAsia="en-US"/>
              </w:rPr>
              <w:t>532985,4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79,9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549420,54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7892" w:rsidRPr="00DA7892" w:rsidRDefault="00DA7892" w:rsidP="00DA78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892">
              <w:rPr>
                <w:rFonts w:ascii="Times New Roman" w:hAnsi="Times New Roman"/>
              </w:rPr>
              <w:t>103,1</w:t>
            </w:r>
          </w:p>
        </w:tc>
      </w:tr>
    </w:tbl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7892">
        <w:rPr>
          <w:rFonts w:ascii="Times New Roman" w:hAnsi="Times New Roman"/>
          <w:sz w:val="28"/>
          <w:szCs w:val="28"/>
        </w:rPr>
        <w:t xml:space="preserve">Увеличению поступлений в бюджет Шпаковского муниципального района Ставропольского края по некоторым налоговым и неналоговым доходам способствовала реализация </w:t>
      </w:r>
      <w:hyperlink r:id="rId9" w:history="1">
        <w:r w:rsidRPr="00DA7892">
          <w:rPr>
            <w:rFonts w:ascii="Times New Roman" w:hAnsi="Times New Roman"/>
            <w:color w:val="0000FF"/>
            <w:sz w:val="28"/>
            <w:szCs w:val="28"/>
          </w:rPr>
          <w:t>Плана</w:t>
        </w:r>
      </w:hyperlink>
      <w:r w:rsidRPr="00DA7892">
        <w:rPr>
          <w:rFonts w:ascii="Times New Roman" w:hAnsi="Times New Roman"/>
          <w:sz w:val="28"/>
          <w:szCs w:val="28"/>
        </w:rPr>
        <w:t xml:space="preserve"> мероприятий, направленных на увеличение роста доходов и оптимизацию расходов бюджета Шпаковского муниципального района Ставропольского края, совершенствование долговой политики Шпаковского муниципального района Ставропольского края на период 2014 - 2016 годы, утвержденного распоряжением администрации Шпаковского муниципального района Ставропольского края от 06 февраля 2014 г. N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23-р.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7892">
        <w:rPr>
          <w:rFonts w:ascii="Times New Roman" w:hAnsi="Times New Roman"/>
          <w:sz w:val="28"/>
          <w:szCs w:val="28"/>
        </w:rPr>
        <w:t xml:space="preserve">В целях оказания государственной поддержки субъектам малого бизнеса в Ставропольском крае установлены двухлетние "налоговые каникулы" для отдельных категорий налогоплательщиков - индивидуальных предпринимателей, впервые зарегистрированных, применяющих патентную систему налогообложения и осуществляющих виды предпринимательской деятельности в производственной, социальной и (или) научной сферах, в сфере бытовых услуг, применяющих упрощенную систему налогообложения и патентную систему налогообложения, осуществляющих предпринимательскую деятельность в производственной, социальной и (или) </w:t>
      </w:r>
      <w:r w:rsidRPr="00DA7892">
        <w:rPr>
          <w:rFonts w:ascii="Times New Roman" w:hAnsi="Times New Roman"/>
          <w:sz w:val="28"/>
          <w:szCs w:val="28"/>
        </w:rPr>
        <w:lastRenderedPageBreak/>
        <w:t>научной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7892">
        <w:rPr>
          <w:rFonts w:ascii="Times New Roman" w:hAnsi="Times New Roman"/>
          <w:sz w:val="28"/>
          <w:szCs w:val="28"/>
        </w:rPr>
        <w:t>сферах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на территории Ставропольского края. 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  <w:lang w:val="en-US"/>
        </w:rPr>
        <w:t>V</w:t>
      </w:r>
      <w:r w:rsidRPr="00DA7892">
        <w:rPr>
          <w:rFonts w:ascii="Times New Roman" w:hAnsi="Times New Roman"/>
          <w:sz w:val="28"/>
          <w:szCs w:val="28"/>
        </w:rPr>
        <w:t>I. Основные направления налоговой политики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Основными направлениями налоговой политики являются: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1. Поддержка малого бизнеса в рамках предоставленных органам местного самоуправления налоговых полномочий по специальным налоговым режимам путем формирования оптимальной налоговой нагрузки.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2. Повышение эффективности управления муниципальными активами.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В данном направлении налоговой политики следует провести инвентаризацию объектов имущества, находящихся в муниципальной собственности. 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3. Совершенствование налогового администрирования.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7892">
        <w:rPr>
          <w:rFonts w:ascii="Times New Roman" w:hAnsi="Times New Roman"/>
          <w:sz w:val="28"/>
          <w:szCs w:val="28"/>
        </w:rPr>
        <w:t>Повышению качества налогового администрирования будет способствовать утверждение главными администраторами доходов методик прогнозирования поступлений доходов в бюджеты бюджетной системы Российской Федерации в соответствии с требованиями, установленными постановлением Правительства Российской Федерации от 23 июня 2016 г. № 574 "Об общих требованиях к методике прогнозирования поступлений доходов в бюджеты бюджетной системы Российской Федерации", что обеспечит точность планирования доходов бюджета.</w:t>
      </w:r>
      <w:proofErr w:type="gramEnd"/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Снижение задолженности в бюджеты всех уровней бюджетной системы Российской Федерации физических лиц по налогам и сборам может обеспечить реализация на территории Шпаковского муниципального </w:t>
      </w:r>
      <w:proofErr w:type="gramStart"/>
      <w:r w:rsidRPr="00DA7892">
        <w:rPr>
          <w:rFonts w:ascii="Times New Roman" w:hAnsi="Times New Roman"/>
          <w:sz w:val="28"/>
          <w:szCs w:val="28"/>
        </w:rPr>
        <w:t>района Ставропольского края механизма погашения указанной задолженности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через платежные терминалы многофункционального центра предоставления государственных и муниципальных услуг в Шпаковском муниципальном районе Ставропольском крае.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В целях расширения налогооблагаемой базы и увеличения </w:t>
      </w:r>
      <w:proofErr w:type="gramStart"/>
      <w:r w:rsidRPr="00DA7892">
        <w:rPr>
          <w:rFonts w:ascii="Times New Roman" w:hAnsi="Times New Roman"/>
          <w:sz w:val="28"/>
          <w:szCs w:val="28"/>
        </w:rPr>
        <w:t>поступления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налоговых и неналоговых доходов в бюджет Шпаковского муниципального района Ставропольского края следует продолжить работу по: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координации </w:t>
      </w:r>
      <w:proofErr w:type="gramStart"/>
      <w:r w:rsidRPr="00DA7892">
        <w:rPr>
          <w:rFonts w:ascii="Times New Roman" w:hAnsi="Times New Roman"/>
          <w:sz w:val="28"/>
          <w:szCs w:val="28"/>
        </w:rPr>
        <w:t>действий органов местного самоуправления Шпаковского муниципального района  Ставропольского края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с налоговыми органами, а также с главными администраторами доходов местного бюджета;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осуществлению </w:t>
      </w:r>
      <w:proofErr w:type="gramStart"/>
      <w:r w:rsidRPr="00DA789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постановкой на налоговый учет организаций и предпринимателей, осуществляющих деятельность на территории Шпаковского муниципального района Ставропольского края;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проведению заседаний межведомственной комиссии по мобилизации доходов, зачисляемых в бюджет Шпаковского муниципального района Ставропольского края, утвержденной Постановлением администрации Шпаковского муниципального района Ставропольского края № 693 от 30.09.2013 г.;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выявлению лиц, осуществляющих незаконную предпринимательскую деятельность и оказанию им содействия в постановке на налоговый учет;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снижению недоимки по платежам в бюджет Шпаковского </w:t>
      </w:r>
      <w:r w:rsidRPr="00DA7892">
        <w:rPr>
          <w:rFonts w:ascii="Times New Roman" w:hAnsi="Times New Roman"/>
          <w:sz w:val="28"/>
          <w:szCs w:val="28"/>
        </w:rPr>
        <w:lastRenderedPageBreak/>
        <w:t>муниципального района Ставропольского края.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  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V. Основные изменения налогового законодательства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Российской Федерации и законодательства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Ставропольского края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При определении общих </w:t>
      </w:r>
      <w:proofErr w:type="gramStart"/>
      <w:r w:rsidRPr="00DA7892">
        <w:rPr>
          <w:rFonts w:ascii="Times New Roman" w:hAnsi="Times New Roman"/>
          <w:sz w:val="28"/>
          <w:szCs w:val="28"/>
        </w:rPr>
        <w:t>параметров объема доходов бюджета Шпаковского муниципального района Ставропольского края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на 2017 год и плановый период 2018 и 2019 годов должны быть учтены следующие концептуальные изменения: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1. Индексация ставок акцизов по подакцизным товарам в соответствии с Налоговым кодексом Российской Федерации.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A7892">
        <w:rPr>
          <w:rFonts w:ascii="Times New Roman" w:hAnsi="Times New Roman"/>
          <w:sz w:val="28"/>
          <w:szCs w:val="28"/>
        </w:rPr>
        <w:t xml:space="preserve">Поэтапное повышение налоговых ставок по налогу на имущество организаций в отношении железнодорожных путей общего пользования, магистральных трубопроводов, линий </w:t>
      </w:r>
      <w:proofErr w:type="spellStart"/>
      <w:r w:rsidRPr="00DA7892">
        <w:rPr>
          <w:rFonts w:ascii="Times New Roman" w:hAnsi="Times New Roman"/>
          <w:sz w:val="28"/>
          <w:szCs w:val="28"/>
        </w:rPr>
        <w:t>энергопередачи</w:t>
      </w:r>
      <w:proofErr w:type="spellEnd"/>
      <w:r w:rsidRPr="00DA7892">
        <w:rPr>
          <w:rFonts w:ascii="Times New Roman" w:hAnsi="Times New Roman"/>
          <w:sz w:val="28"/>
          <w:szCs w:val="28"/>
        </w:rPr>
        <w:t>, а также сооружений, являющихся неотъемлемой технологической частью указанных объектов, с установлением ставки по налогу на имущество организаций в 2017 году в размере 1,6 процента, в 2018 году - 1,9 процента, в 2019 году - 2,2 процента.</w:t>
      </w:r>
      <w:proofErr w:type="gramEnd"/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>3. Установление на 2017 год коэффициента, отражающего региональные особенности рынка труда на территории Ставропольского края, используемого для расчета размера фиксированных авансовых платежей, уплачиваемых иностранными гражданами, осуществляющими трудовую деятельность по найму в Российской Федерации на основании патента.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A7892">
        <w:rPr>
          <w:rFonts w:ascii="Times New Roman" w:hAnsi="Times New Roman"/>
          <w:sz w:val="28"/>
          <w:szCs w:val="28"/>
        </w:rPr>
        <w:t>Установление налоговой ставки в размере 0 процентов для отдельных категорий налогоплательщиков - индивидуальных предпринимателей, применяющих упрощенную систему налогообложения и патентную систему налогообложения в течение двух налоговых периодов со дня их государственной регистрации и осуществляющих определенные виды предпринимательской деятельности на территории Ставропольского края, в соответствии с Законом Ставропольского края "Об установлении налоговой ставки в размере 0 процентов для отдельных категорий налогоплательщиков - индивидуальных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предпринимателей, применяющих упрощенную систему налогообложения и патентную систему налогообложения".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A7892">
        <w:rPr>
          <w:rFonts w:ascii="Times New Roman" w:hAnsi="Times New Roman"/>
          <w:sz w:val="28"/>
          <w:szCs w:val="28"/>
        </w:rPr>
        <w:t>Изменение структуры поступлений в связи с возможным переходом налогоплательщиков с общей системы налогообложения на упрощенную систему налогообложения на основании Федерального закона от 3 июля 2016 года №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страхование", предусматривающего с 01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января 2017 года повышение порогового уровня для права применения упрощенной системы налогообложения: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с 45 до 90 </w:t>
      </w:r>
      <w:proofErr w:type="gramStart"/>
      <w:r w:rsidRPr="00DA7892">
        <w:rPr>
          <w:rFonts w:ascii="Times New Roman" w:hAnsi="Times New Roman"/>
          <w:sz w:val="28"/>
          <w:szCs w:val="28"/>
        </w:rPr>
        <w:t>млн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рублей по полученным доходам;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со 100 до 150 </w:t>
      </w:r>
      <w:proofErr w:type="gramStart"/>
      <w:r w:rsidRPr="00DA7892">
        <w:rPr>
          <w:rFonts w:ascii="Times New Roman" w:hAnsi="Times New Roman"/>
          <w:sz w:val="28"/>
          <w:szCs w:val="28"/>
        </w:rPr>
        <w:t>млн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рублей по остаточной стоимости основных средств;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с 60 до 120 </w:t>
      </w:r>
      <w:proofErr w:type="gramStart"/>
      <w:r w:rsidRPr="00DA7892">
        <w:rPr>
          <w:rFonts w:ascii="Times New Roman" w:hAnsi="Times New Roman"/>
          <w:sz w:val="28"/>
          <w:szCs w:val="28"/>
        </w:rPr>
        <w:t>млн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рублей по предельному размеру выручки по утрате права </w:t>
      </w:r>
      <w:r w:rsidRPr="00DA7892">
        <w:rPr>
          <w:rFonts w:ascii="Times New Roman" w:hAnsi="Times New Roman"/>
          <w:sz w:val="28"/>
          <w:szCs w:val="28"/>
        </w:rPr>
        <w:lastRenderedPageBreak/>
        <w:t>применения налогоплательщиками упрощенной системы налогообложения.</w:t>
      </w: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92">
        <w:rPr>
          <w:rFonts w:ascii="Times New Roman" w:hAnsi="Times New Roman"/>
          <w:sz w:val="28"/>
          <w:szCs w:val="28"/>
        </w:rPr>
        <w:t xml:space="preserve">6. Установление переходного </w:t>
      </w:r>
      <w:proofErr w:type="gramStart"/>
      <w:r w:rsidRPr="00DA7892">
        <w:rPr>
          <w:rFonts w:ascii="Times New Roman" w:hAnsi="Times New Roman"/>
          <w:sz w:val="28"/>
          <w:szCs w:val="28"/>
        </w:rPr>
        <w:t>периода</w:t>
      </w:r>
      <w:proofErr w:type="gramEnd"/>
      <w:r w:rsidRPr="00DA7892">
        <w:rPr>
          <w:rFonts w:ascii="Times New Roman" w:hAnsi="Times New Roman"/>
          <w:sz w:val="28"/>
          <w:szCs w:val="28"/>
        </w:rPr>
        <w:t xml:space="preserve"> начиная с 2017 года до применения государственной кадастровой оценки объектов недвижимости и использование для целей налогообложения наименьшей кадастровой стоимости объектов недвижимости.</w:t>
      </w:r>
    </w:p>
    <w:p w:rsidR="00DA7892" w:rsidRPr="00DA7892" w:rsidRDefault="00DA7892" w:rsidP="00DA7892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A7892" w:rsidRPr="00DA7892" w:rsidRDefault="00DA7892" w:rsidP="00DA78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DA7892" w:rsidRPr="00DA7892" w:rsidRDefault="00DA7892" w:rsidP="00DA7892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hAnsi="Times New Roman"/>
        </w:rPr>
      </w:pPr>
    </w:p>
    <w:p w:rsidR="00DA7892" w:rsidRPr="00DA7892" w:rsidRDefault="00DA7892" w:rsidP="00DA7892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C2F4B" w:rsidRDefault="004C2F4B" w:rsidP="00DA789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4C2F4B" w:rsidSect="004C2F4B"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92" w:rsidRDefault="00DA7892" w:rsidP="00DA7892">
      <w:pPr>
        <w:spacing w:after="0" w:line="240" w:lineRule="auto"/>
      </w:pPr>
      <w:r>
        <w:separator/>
      </w:r>
    </w:p>
  </w:endnote>
  <w:endnote w:type="continuationSeparator" w:id="0">
    <w:p w:rsidR="00DA7892" w:rsidRDefault="00DA7892" w:rsidP="00DA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92" w:rsidRDefault="00DA7892" w:rsidP="00DA7892">
      <w:pPr>
        <w:spacing w:after="0" w:line="240" w:lineRule="auto"/>
      </w:pPr>
      <w:r>
        <w:separator/>
      </w:r>
    </w:p>
  </w:footnote>
  <w:footnote w:type="continuationSeparator" w:id="0">
    <w:p w:rsidR="00DA7892" w:rsidRDefault="00DA7892" w:rsidP="00DA7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0468C"/>
    <w:rsid w:val="0002709E"/>
    <w:rsid w:val="000C1DB2"/>
    <w:rsid w:val="00167C46"/>
    <w:rsid w:val="00181793"/>
    <w:rsid w:val="001F1B89"/>
    <w:rsid w:val="00205277"/>
    <w:rsid w:val="00250653"/>
    <w:rsid w:val="0028233A"/>
    <w:rsid w:val="002A2F60"/>
    <w:rsid w:val="002A53FB"/>
    <w:rsid w:val="002C500A"/>
    <w:rsid w:val="002D76DE"/>
    <w:rsid w:val="002F4A14"/>
    <w:rsid w:val="003138FE"/>
    <w:rsid w:val="00332042"/>
    <w:rsid w:val="00332C52"/>
    <w:rsid w:val="00400691"/>
    <w:rsid w:val="00413937"/>
    <w:rsid w:val="00420358"/>
    <w:rsid w:val="004333BE"/>
    <w:rsid w:val="00453AFC"/>
    <w:rsid w:val="00453B22"/>
    <w:rsid w:val="004603FF"/>
    <w:rsid w:val="004820C8"/>
    <w:rsid w:val="004A6FA0"/>
    <w:rsid w:val="004C2F4B"/>
    <w:rsid w:val="00547B43"/>
    <w:rsid w:val="00554A26"/>
    <w:rsid w:val="00580137"/>
    <w:rsid w:val="005C190B"/>
    <w:rsid w:val="005D3BC1"/>
    <w:rsid w:val="005E4CB7"/>
    <w:rsid w:val="0060731E"/>
    <w:rsid w:val="00625AD3"/>
    <w:rsid w:val="00650498"/>
    <w:rsid w:val="006B0259"/>
    <w:rsid w:val="006E4EAE"/>
    <w:rsid w:val="006E66D7"/>
    <w:rsid w:val="00785F0A"/>
    <w:rsid w:val="0079546F"/>
    <w:rsid w:val="007A2109"/>
    <w:rsid w:val="007F49EC"/>
    <w:rsid w:val="00806FDC"/>
    <w:rsid w:val="00826C9B"/>
    <w:rsid w:val="008D0A6C"/>
    <w:rsid w:val="00986AF3"/>
    <w:rsid w:val="009E3106"/>
    <w:rsid w:val="009F103E"/>
    <w:rsid w:val="00A376D8"/>
    <w:rsid w:val="00A51702"/>
    <w:rsid w:val="00AE3BE0"/>
    <w:rsid w:val="00B049E7"/>
    <w:rsid w:val="00B06D6F"/>
    <w:rsid w:val="00B1157E"/>
    <w:rsid w:val="00B17E26"/>
    <w:rsid w:val="00B26FAE"/>
    <w:rsid w:val="00B43552"/>
    <w:rsid w:val="00BF58CB"/>
    <w:rsid w:val="00C81117"/>
    <w:rsid w:val="00C91A1E"/>
    <w:rsid w:val="00CD4B1F"/>
    <w:rsid w:val="00D815F5"/>
    <w:rsid w:val="00DA7599"/>
    <w:rsid w:val="00DA7892"/>
    <w:rsid w:val="00E05603"/>
    <w:rsid w:val="00E2257C"/>
    <w:rsid w:val="00E76105"/>
    <w:rsid w:val="00ED7983"/>
    <w:rsid w:val="00ED7FF2"/>
    <w:rsid w:val="00EF7B2D"/>
    <w:rsid w:val="00F74B13"/>
    <w:rsid w:val="00FA3CA2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7892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A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7892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7892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A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789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2BCAAD87179A815A74CC5009D86A990680BF21490750F17C34CDE240DACCDB42933FFB52A79DFD42947j8X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ZiNI</cp:lastModifiedBy>
  <cp:revision>2</cp:revision>
  <cp:lastPrinted>2016-09-22T07:08:00Z</cp:lastPrinted>
  <dcterms:created xsi:type="dcterms:W3CDTF">2017-03-16T11:58:00Z</dcterms:created>
  <dcterms:modified xsi:type="dcterms:W3CDTF">2017-03-16T11:58:00Z</dcterms:modified>
</cp:coreProperties>
</file>